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十堰市科技企业孵化器和众创空间备案名单</w:t>
      </w:r>
    </w:p>
    <w:tbl>
      <w:tblPr>
        <w:tblStyle w:val="4"/>
        <w:tblpPr w:leftFromText="180" w:rightFromText="180" w:vertAnchor="text" w:horzAnchor="page" w:tblpX="1532" w:tblpY="696"/>
        <w:tblOverlap w:val="never"/>
        <w:tblW w:w="886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0"/>
        <w:gridCol w:w="2687"/>
        <w:gridCol w:w="3433"/>
        <w:gridCol w:w="945"/>
        <w:gridCol w:w="1020"/>
      </w:tblGrid>
      <w:tr>
        <w:tblPrEx>
          <w:tblLayout w:type="fixed"/>
        </w:tblPrEx>
        <w:trPr>
          <w:trHeight w:val="1022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序号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平台名称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申报主体单位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区域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类别</w:t>
            </w:r>
          </w:p>
        </w:tc>
      </w:tr>
      <w:tr>
        <w:tblPrEx>
          <w:tblLayout w:type="fixed"/>
        </w:tblPrEx>
        <w:trPr>
          <w:trHeight w:val="97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十堰高端装备产业孵化园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十堰装备科技孵化园有限公司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张湾区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科技企业孵化器</w:t>
            </w:r>
          </w:p>
        </w:tc>
      </w:tr>
      <w:tr>
        <w:tblPrEx>
          <w:tblLayout w:type="fixed"/>
        </w:tblPrEx>
        <w:trPr>
          <w:trHeight w:val="965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房县亨运汇智众创空间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房县亨运物流有限公司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房  县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0"/>
                <w:position w:val="0"/>
                <w:sz w:val="24"/>
                <w:szCs w:val="30"/>
                <w:u w:val="none"/>
                <w:shd w:val="clear" w:color="auto" w:fill="auto"/>
                <w:lang w:val="zh-TW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0"/>
                <w:position w:val="0"/>
                <w:sz w:val="24"/>
                <w:szCs w:val="30"/>
                <w:u w:val="none"/>
                <w:shd w:val="clear" w:color="auto" w:fill="auto"/>
                <w:lang w:val="zh-TW" w:eastAsia="zh-CN" w:bidi="ar"/>
              </w:rPr>
              <w:t>众创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0"/>
                <w:position w:val="0"/>
                <w:sz w:val="24"/>
                <w:szCs w:val="30"/>
                <w:u w:val="none"/>
                <w:shd w:val="clear" w:color="auto" w:fill="auto"/>
                <w:lang w:val="zh-TW" w:eastAsia="zh-CN" w:bidi="ar"/>
              </w:rPr>
              <w:t>空间</w:t>
            </w:r>
          </w:p>
        </w:tc>
      </w:tr>
      <w:tr>
        <w:tblPrEx>
          <w:tblLayout w:type="fixed"/>
        </w:tblPrEx>
        <w:trPr>
          <w:trHeight w:val="96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十堰市青创园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湖北翔天创家商业管理有限公司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箭区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55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臻喆创业众创空间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湖北臻喆创业孵化有限公司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郧阳区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6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竹溪县碧麟溪茶产业众创空间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竹溪县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佳禾农业科技有限公司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竹溪县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文泉驿微米黑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微米黑">
    <w:panose1 w:val="020B0606030804020204"/>
    <w:charset w:val="7A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GNkN2RlOTg1NjZmYTcwMzVlOTY1Yzc1M2RmNzYifQ=="/>
    <w:docVar w:name="KSO_WPS_MARK_KEY" w:val="450c3cd9-6618-49d5-a068-756ba34112d4"/>
  </w:docVars>
  <w:rsids>
    <w:rsidRoot w:val="00000000"/>
    <w:rsid w:val="0F3B48AC"/>
    <w:rsid w:val="1BF97BA8"/>
    <w:rsid w:val="22F765BA"/>
    <w:rsid w:val="2BE76ABA"/>
    <w:rsid w:val="319A57A4"/>
    <w:rsid w:val="38D216B9"/>
    <w:rsid w:val="491E381D"/>
    <w:rsid w:val="4D56126F"/>
    <w:rsid w:val="4F8B7C16"/>
    <w:rsid w:val="5B78715C"/>
    <w:rsid w:val="648A4DD8"/>
    <w:rsid w:val="9CFAD5DA"/>
    <w:rsid w:val="BF781074"/>
    <w:rsid w:val="BF83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30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70" w:line="32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after="170" w:line="32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643</Characters>
  <Lines>0</Lines>
  <Paragraphs>0</Paragraphs>
  <TotalTime>15</TotalTime>
  <ScaleCrop>false</ScaleCrop>
  <LinksUpToDate>false</LinksUpToDate>
  <CharactersWithSpaces>747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2022-12-07T03:44:00Z</dcterms:created>
  <dc:creator>Administrator</dc:creator>
  <cp:lastModifiedBy>小胖戴夫</cp:lastModifiedBy>
  <cp:lastPrinted>2024-01-24T08:12:00Z</cp:lastPrinted>
  <dcterms:modified xsi:type="dcterms:W3CDTF">2024-01-23T17:07:17Z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  <property fmtid="{D5CDD505-2E9C-101B-9397-08002B2CF9AE}" pid="3" name="ICV">
    <vt:lpwstr>FB173457CD474029BDBE37E2423F8432_13</vt:lpwstr>
  </property>
</Properties>
</file>